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12C4A" w14:textId="5A2E7A68" w:rsidR="003028D7" w:rsidRPr="003028D7" w:rsidRDefault="003028D7" w:rsidP="000A7D09">
      <w:pPr>
        <w:pStyle w:val="31"/>
        <w:pBdr>
          <w:top w:val="none" w:sz="0" w:space="0" w:color="auto"/>
          <w:bottom w:val="none" w:sz="0" w:space="0" w:color="auto"/>
        </w:pBdr>
        <w:shd w:val="clear" w:color="auto" w:fill="auto"/>
        <w:spacing w:line="0" w:lineRule="atLeast"/>
        <w:rPr>
          <w:rFonts w:ascii="Times New Roman" w:hAnsi="Times New Roman" w:cs="Times New Roman"/>
          <w:noProof/>
          <w:lang w:val="en-US"/>
        </w:rPr>
      </w:pPr>
      <w:bookmarkStart w:id="0" w:name="_Ref343084605"/>
      <w:bookmarkStart w:id="1" w:name="_Toc448350103"/>
      <w:r>
        <w:rPr>
          <w:rFonts w:ascii="Times New Roman" w:hAnsi="Times New Roman" w:cs="Times New Roman"/>
          <w:noProof/>
          <w:lang w:val="en-US"/>
        </w:rPr>
        <w:t xml:space="preserve">                                                                                                                                                </w:t>
      </w:r>
      <w:r w:rsidR="006A3DCA">
        <w:rPr>
          <w:rFonts w:ascii="Times New Roman" w:hAnsi="Times New Roman" w:cs="Times New Roman"/>
          <w:noProof/>
        </w:rPr>
        <w:t xml:space="preserve">ПРИЛОЖЕНИЕ №5 </w:t>
      </w:r>
    </w:p>
    <w:p w14:paraId="53F283C3" w14:textId="77777777" w:rsidR="003028D7" w:rsidRDefault="003028D7" w:rsidP="003028D7">
      <w:pPr>
        <w:pStyle w:val="31"/>
        <w:pBdr>
          <w:top w:val="none" w:sz="0" w:space="0" w:color="auto"/>
          <w:bottom w:val="none" w:sz="0" w:space="0" w:color="auto"/>
        </w:pBdr>
        <w:shd w:val="clear" w:color="auto" w:fill="auto"/>
        <w:spacing w:line="0" w:lineRule="atLeast"/>
        <w:jc w:val="center"/>
        <w:rPr>
          <w:rFonts w:ascii="Times New Roman" w:hAnsi="Times New Roman" w:cs="Times New Roman"/>
          <w:noProof/>
        </w:rPr>
      </w:pPr>
    </w:p>
    <w:p w14:paraId="09134530" w14:textId="1686FF08" w:rsidR="008342D6" w:rsidRDefault="006A3DCA" w:rsidP="003028D7">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r w:rsidRPr="00B065E1">
        <w:rPr>
          <w:rFonts w:ascii="Times New Roman" w:hAnsi="Times New Roman" w:cs="Times New Roman"/>
          <w:noProof/>
        </w:rPr>
        <w:t>ОБРАЗЕЦ -</w:t>
      </w:r>
      <w:r>
        <w:rPr>
          <w:rFonts w:ascii="Times New Roman" w:hAnsi="Times New Roman" w:cs="Times New Roman"/>
          <w:noProof/>
        </w:rPr>
        <w:t xml:space="preserve"> </w:t>
      </w:r>
      <w:r w:rsidR="006C4ABA" w:rsidRPr="000A7D09">
        <w:rPr>
          <w:rFonts w:ascii="Times New Roman" w:hAnsi="Times New Roman" w:cs="Times New Roman"/>
          <w:szCs w:val="22"/>
        </w:rPr>
        <w:t>ТЕХНИЧЕСКО ПРЕДЛОЖЕНИЕ ЗА ИЗПЪЛНЕНИЕ НА ПОРЪЧКАТА</w:t>
      </w:r>
      <w:bookmarkEnd w:id="0"/>
      <w:bookmarkEnd w:id="1"/>
    </w:p>
    <w:p w14:paraId="6935D229" w14:textId="77777777" w:rsidR="003028D7" w:rsidRPr="003028D7" w:rsidRDefault="003028D7" w:rsidP="003028D7">
      <w:pPr>
        <w:jc w:val="center"/>
        <w:rPr>
          <w:lang w:val="bg-BG"/>
        </w:rPr>
      </w:pPr>
    </w:p>
    <w:p w14:paraId="38401B9B" w14:textId="640DE36A" w:rsidR="00CA19C7" w:rsidRPr="000A7D09" w:rsidRDefault="006C4ABA" w:rsidP="000A7D09">
      <w:pPr>
        <w:spacing w:before="120" w:after="120" w:line="0" w:lineRule="atLeast"/>
        <w:jc w:val="both"/>
        <w:rPr>
          <w:b/>
          <w:bCs/>
          <w:sz w:val="22"/>
          <w:szCs w:val="22"/>
          <w:lang w:val="bg-BG"/>
        </w:rPr>
      </w:pPr>
      <w:r w:rsidRPr="000A7D09">
        <w:rPr>
          <w:b/>
          <w:bCs/>
          <w:sz w:val="22"/>
          <w:szCs w:val="22"/>
          <w:lang w:val="bg-BG"/>
        </w:rPr>
        <w:t>ДО</w:t>
      </w:r>
    </w:p>
    <w:p w14:paraId="0E6FDDD5" w14:textId="68C21A09" w:rsidR="00CA19C7" w:rsidRPr="000A7D09" w:rsidRDefault="006C4ABA" w:rsidP="000A7D09">
      <w:pPr>
        <w:spacing w:before="120" w:after="120" w:line="0" w:lineRule="atLeast"/>
        <w:jc w:val="both"/>
        <w:rPr>
          <w:b/>
          <w:bCs/>
          <w:iCs/>
          <w:sz w:val="22"/>
          <w:szCs w:val="22"/>
          <w:lang w:val="bg-BG"/>
        </w:rPr>
      </w:pPr>
      <w:r w:rsidRPr="000A7D09">
        <w:rPr>
          <w:b/>
          <w:bCs/>
          <w:sz w:val="22"/>
          <w:szCs w:val="22"/>
          <w:lang w:val="bg-BG"/>
        </w:rPr>
        <w:t>НИКОЛАЙ ЙОРДАНОВ ЗАЙЧЕВ</w:t>
      </w:r>
    </w:p>
    <w:p w14:paraId="749DE3A8" w14:textId="4D137EFB" w:rsidR="00CA19C7" w:rsidRPr="000A7D09" w:rsidRDefault="006C4ABA" w:rsidP="000A7D09">
      <w:pPr>
        <w:spacing w:before="120" w:after="120" w:line="0" w:lineRule="atLeast"/>
        <w:jc w:val="both"/>
        <w:rPr>
          <w:b/>
          <w:bCs/>
          <w:iCs/>
          <w:sz w:val="22"/>
          <w:szCs w:val="22"/>
          <w:lang w:val="bg-BG"/>
        </w:rPr>
      </w:pPr>
      <w:r w:rsidRPr="000A7D09">
        <w:rPr>
          <w:b/>
          <w:bCs/>
          <w:sz w:val="22"/>
          <w:szCs w:val="22"/>
          <w:lang w:val="bg-BG"/>
        </w:rPr>
        <w:t>КМЕТ НА ОБЩИНА ПЕЩЕРА</w:t>
      </w:r>
    </w:p>
    <w:p w14:paraId="68339578" w14:textId="7B8930BB" w:rsidR="00CA19C7" w:rsidRPr="000A7D09" w:rsidRDefault="006C4ABA"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b/>
          <w:bCs/>
          <w:sz w:val="22"/>
          <w:szCs w:val="22"/>
          <w:lang w:val="bg-BG"/>
        </w:rPr>
        <w:t>ГР. ПЕЩЕРА, УЛ. „ДОЙРАНСКА ЕПОПЕЯ“ №17</w:t>
      </w:r>
    </w:p>
    <w:p w14:paraId="1DFA1D19" w14:textId="77777777" w:rsidR="00CA19C7" w:rsidRPr="000A7D09" w:rsidRDefault="00CA19C7"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sz w:val="22"/>
          <w:szCs w:val="22"/>
          <w:lang w:val="bg-BG"/>
        </w:rPr>
        <w:t xml:space="preserve"> </w:t>
      </w:r>
    </w:p>
    <w:p w14:paraId="1F3B0F44" w14:textId="77777777" w:rsidR="008342D6" w:rsidRPr="000A7D09" w:rsidRDefault="008342D6"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sz w:val="22"/>
          <w:szCs w:val="22"/>
          <w:lang w:val="bg-BG"/>
        </w:rPr>
        <w:t>[</w:t>
      </w:r>
      <w:r w:rsidRPr="000A7D09">
        <w:rPr>
          <w:rFonts w:ascii="Times New Roman" w:hAnsi="Times New Roman" w:cs="Times New Roman"/>
          <w:i/>
          <w:iCs/>
          <w:sz w:val="22"/>
          <w:szCs w:val="22"/>
          <w:lang w:val="bg-BG"/>
        </w:rPr>
        <w:t>наименование на участника</w:t>
      </w:r>
      <w:r w:rsidRPr="000A7D09">
        <w:rPr>
          <w:rFonts w:ascii="Times New Roman" w:hAnsi="Times New Roman" w:cs="Times New Roman"/>
          <w:sz w:val="22"/>
          <w:szCs w:val="22"/>
          <w:lang w:val="bg-BG"/>
        </w:rPr>
        <w:t>]</w:t>
      </w:r>
      <w:r w:rsidRPr="000A7D09">
        <w:rPr>
          <w:rFonts w:ascii="Times New Roman" w:hAnsi="Times New Roman" w:cs="Times New Roman"/>
          <w:b/>
          <w:bCs/>
          <w:sz w:val="22"/>
          <w:szCs w:val="22"/>
          <w:lang w:val="bg-BG"/>
        </w:rPr>
        <w:t xml:space="preserve">, </w:t>
      </w:r>
      <w:r w:rsidRPr="000A7D09">
        <w:rPr>
          <w:rFonts w:ascii="Times New Roman" w:hAnsi="Times New Roman" w:cs="Times New Roman"/>
          <w:sz w:val="22"/>
          <w:szCs w:val="22"/>
          <w:lang w:val="bg-BG"/>
        </w:rPr>
        <w:t>регистрирано [</w:t>
      </w:r>
      <w:r w:rsidRPr="000A7D09">
        <w:rPr>
          <w:rFonts w:ascii="Times New Roman" w:hAnsi="Times New Roman" w:cs="Times New Roman"/>
          <w:i/>
          <w:iCs/>
          <w:sz w:val="22"/>
          <w:szCs w:val="22"/>
          <w:lang w:val="bg-BG"/>
        </w:rPr>
        <w:t>данни за регистрацията на участника</w:t>
      </w:r>
      <w:r w:rsidRPr="000A7D09">
        <w:rPr>
          <w:rFonts w:ascii="Times New Roman" w:hAnsi="Times New Roman" w:cs="Times New Roman"/>
          <w:sz w:val="22"/>
          <w:szCs w:val="22"/>
          <w:lang w:val="bg-BG"/>
        </w:rPr>
        <w:t>]</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представлявано от [</w:t>
      </w:r>
      <w:r w:rsidRPr="000A7D09">
        <w:rPr>
          <w:rFonts w:ascii="Times New Roman" w:hAnsi="Times New Roman" w:cs="Times New Roman"/>
          <w:i/>
          <w:iCs/>
          <w:sz w:val="22"/>
          <w:szCs w:val="22"/>
          <w:lang w:val="bg-BG"/>
        </w:rPr>
        <w:t>трите имена</w:t>
      </w:r>
      <w:r w:rsidRPr="000A7D09">
        <w:rPr>
          <w:rFonts w:ascii="Times New Roman" w:hAnsi="Times New Roman" w:cs="Times New Roman"/>
          <w:sz w:val="22"/>
          <w:szCs w:val="22"/>
          <w:lang w:val="bg-BG"/>
        </w:rPr>
        <w:t>] в качеството на [</w:t>
      </w:r>
      <w:r w:rsidRPr="000A7D09">
        <w:rPr>
          <w:rFonts w:ascii="Times New Roman" w:hAnsi="Times New Roman" w:cs="Times New Roman"/>
          <w:i/>
          <w:iCs/>
          <w:sz w:val="22"/>
          <w:szCs w:val="22"/>
          <w:lang w:val="bg-BG"/>
        </w:rPr>
        <w:t>длъжност или друго качество</w:t>
      </w:r>
      <w:r w:rsidRPr="000A7D09">
        <w:rPr>
          <w:rFonts w:ascii="Times New Roman" w:hAnsi="Times New Roman" w:cs="Times New Roman"/>
          <w:sz w:val="22"/>
          <w:szCs w:val="22"/>
          <w:lang w:val="bg-BG"/>
        </w:rPr>
        <w:t>]</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с</w:t>
      </w:r>
      <w:r w:rsidRPr="000A7D09">
        <w:rPr>
          <w:rFonts w:ascii="Times New Roman" w:hAnsi="Times New Roman" w:cs="Times New Roman"/>
          <w:i/>
          <w:iCs/>
          <w:sz w:val="22"/>
          <w:szCs w:val="22"/>
          <w:lang w:val="bg-BG"/>
        </w:rPr>
        <w:t xml:space="preserve"> </w:t>
      </w:r>
      <w:r w:rsidRPr="000A7D09">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0A7D09" w:rsidRDefault="00461FBF" w:rsidP="000A7D09">
      <w:pPr>
        <w:spacing w:before="120" w:after="120" w:line="0" w:lineRule="atLeast"/>
        <w:jc w:val="both"/>
        <w:rPr>
          <w:b/>
          <w:bCs/>
          <w:sz w:val="22"/>
          <w:szCs w:val="22"/>
          <w:lang w:val="bg-BG"/>
        </w:rPr>
      </w:pPr>
    </w:p>
    <w:p w14:paraId="2BE46C66" w14:textId="77777777" w:rsidR="008342D6" w:rsidRPr="000A7D09" w:rsidRDefault="008342D6" w:rsidP="00AD1867">
      <w:pPr>
        <w:spacing w:before="120" w:after="120" w:line="0" w:lineRule="atLeast"/>
        <w:jc w:val="center"/>
        <w:rPr>
          <w:b/>
          <w:bCs/>
          <w:sz w:val="22"/>
          <w:szCs w:val="22"/>
          <w:lang w:val="bg-BG"/>
        </w:rPr>
      </w:pPr>
      <w:r w:rsidRPr="000A7D09">
        <w:rPr>
          <w:b/>
          <w:bCs/>
          <w:sz w:val="22"/>
          <w:szCs w:val="22"/>
          <w:lang w:val="bg-BG"/>
        </w:rPr>
        <w:t>ТЕХНИЧЕСКО ПРЕДЛОЖЕНИЕ ЗА ИЗПЪЛНЕНИЕ НА ПОРЪЧКАТА</w:t>
      </w:r>
    </w:p>
    <w:p w14:paraId="751F42B8" w14:textId="77777777" w:rsidR="00461FBF" w:rsidRPr="000A7D09" w:rsidRDefault="00461FBF" w:rsidP="000A7D09">
      <w:pPr>
        <w:spacing w:before="120" w:after="120" w:line="0" w:lineRule="atLeast"/>
        <w:jc w:val="both"/>
        <w:rPr>
          <w:sz w:val="22"/>
          <w:szCs w:val="22"/>
          <w:lang w:val="bg-BG"/>
        </w:rPr>
      </w:pPr>
    </w:p>
    <w:p w14:paraId="18CAA601" w14:textId="3E52B6D4" w:rsidR="001A1B83" w:rsidRPr="003028D7" w:rsidRDefault="00132776" w:rsidP="000A7D09">
      <w:pPr>
        <w:spacing w:before="120" w:after="120" w:line="0" w:lineRule="atLeast"/>
        <w:jc w:val="both"/>
        <w:rPr>
          <w:bCs/>
          <w:i/>
          <w:sz w:val="22"/>
          <w:szCs w:val="22"/>
          <w:lang w:val="bg-BG"/>
        </w:rPr>
      </w:pPr>
      <w:r w:rsidRPr="000A7D09">
        <w:rPr>
          <w:sz w:val="22"/>
          <w:szCs w:val="22"/>
          <w:lang w:val="bg-BG"/>
        </w:rPr>
        <w:t>за участие в обществена поръчка с Предмет</w:t>
      </w:r>
      <w:r w:rsidR="003028D7">
        <w:rPr>
          <w:sz w:val="22"/>
          <w:szCs w:val="22"/>
          <w:lang w:val="bg-BG"/>
        </w:rPr>
        <w:t xml:space="preserve">: </w:t>
      </w:r>
      <w:r w:rsidR="003028D7" w:rsidRPr="003028D7">
        <w:rPr>
          <w:b/>
          <w:sz w:val="22"/>
          <w:szCs w:val="22"/>
          <w:lang w:val="bg-BG"/>
        </w:rPr>
        <w:t>“</w:t>
      </w:r>
      <w:r w:rsidR="00EE0E67" w:rsidRPr="00EE0E67">
        <w:rPr>
          <w:b/>
          <w:sz w:val="22"/>
          <w:szCs w:val="22"/>
          <w:lang w:val="bg-BG"/>
        </w:rPr>
        <w:t>Приготвяне и доставяне на храна за нуждите на обществена трапезария функционираща в сградата на Домашен социален патронаж – гр. Пещера</w:t>
      </w:r>
      <w:r w:rsidR="003028D7" w:rsidRPr="003028D7">
        <w:rPr>
          <w:b/>
          <w:sz w:val="22"/>
          <w:szCs w:val="22"/>
          <w:lang w:val="bg-BG"/>
        </w:rPr>
        <w:t>“  по проект „Подай ръка“</w:t>
      </w:r>
      <w:r w:rsidR="003028D7" w:rsidRPr="003028D7">
        <w:rPr>
          <w:sz w:val="22"/>
          <w:szCs w:val="22"/>
          <w:lang w:val="bg-BG"/>
        </w:rPr>
        <w:t xml:space="preserve"> </w:t>
      </w:r>
      <w:r w:rsidR="00287CE1">
        <w:rPr>
          <w:sz w:val="22"/>
          <w:szCs w:val="22"/>
          <w:lang w:val="bg-BG"/>
        </w:rPr>
        <w:t>по</w:t>
      </w:r>
      <w:r w:rsidR="003028D7" w:rsidRPr="003028D7">
        <w:rPr>
          <w:sz w:val="22"/>
          <w:szCs w:val="22"/>
          <w:lang w:val="bg-BG"/>
        </w:rPr>
        <w:t xml:space="preserve"> Оперативна програма за храни и/или основно материално подпомагане</w:t>
      </w:r>
      <w:r w:rsidR="00AD1867">
        <w:rPr>
          <w:sz w:val="22"/>
          <w:szCs w:val="22"/>
          <w:lang w:val="bg-BG"/>
        </w:rPr>
        <w:t>, съфинансирана</w:t>
      </w:r>
      <w:r w:rsidR="003028D7" w:rsidRPr="003028D7">
        <w:rPr>
          <w:sz w:val="22"/>
          <w:szCs w:val="22"/>
          <w:lang w:val="bg-BG"/>
        </w:rPr>
        <w:t xml:space="preserve"> от Фонда за Европейско подпомагане на най-нуждаещите се лица</w:t>
      </w:r>
      <w:r w:rsidR="00AD1867">
        <w:rPr>
          <w:sz w:val="22"/>
          <w:szCs w:val="22"/>
          <w:lang w:val="bg-BG"/>
        </w:rPr>
        <w:t xml:space="preserve"> за периода 2014-2020г</w:t>
      </w:r>
      <w:r w:rsidR="003028D7" w:rsidRPr="003028D7">
        <w:rPr>
          <w:sz w:val="22"/>
          <w:szCs w:val="22"/>
          <w:lang w:val="bg-BG"/>
        </w:rPr>
        <w:t xml:space="preserve">. </w:t>
      </w:r>
    </w:p>
    <w:p w14:paraId="052323F4" w14:textId="6AE44CCB" w:rsidR="00A7174F" w:rsidRPr="000A7D09" w:rsidRDefault="008342D6" w:rsidP="000A7D09">
      <w:pPr>
        <w:pStyle w:val="-0"/>
        <w:numPr>
          <w:ilvl w:val="0"/>
          <w:numId w:val="22"/>
        </w:numPr>
        <w:rPr>
          <w:rFonts w:cs="Times New Roman"/>
        </w:rPr>
      </w:pPr>
      <w:r w:rsidRPr="000A7D09">
        <w:rPr>
          <w:rFonts w:cs="Times New Roman"/>
          <w:b/>
          <w:bCs/>
          <w:u w:val="single"/>
        </w:rPr>
        <w:t>Указание за участниците:</w:t>
      </w:r>
      <w:r w:rsidRPr="000A7D09">
        <w:rPr>
          <w:rFonts w:cs="Times New Roman"/>
          <w:b/>
          <w:bCs/>
        </w:rPr>
        <w:t xml:space="preserve"> </w:t>
      </w:r>
      <w:r w:rsidR="00A7174F" w:rsidRPr="000A7D09">
        <w:rPr>
          <w:rFonts w:cs="Times New Roman"/>
        </w:rPr>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sidRPr="000A7D09">
        <w:rPr>
          <w:rFonts w:cs="Times New Roman"/>
          <w:b/>
        </w:rPr>
        <w:t>чл.107, т. 2, буква „а“ от ЗОП</w:t>
      </w:r>
      <w:r w:rsidR="008170E2">
        <w:rPr>
          <w:rFonts w:cs="Times New Roman"/>
        </w:rPr>
        <w:t>, която проверка се извършва преди престъпването, към оценка на офертите</w:t>
      </w:r>
      <w:r w:rsidR="00A7174F" w:rsidRPr="000A7D09">
        <w:rPr>
          <w:rFonts w:cs="Times New Roman"/>
        </w:rPr>
        <w:t xml:space="preserve">. </w:t>
      </w:r>
      <w:r w:rsidR="004B1191" w:rsidRPr="000A7D09">
        <w:rPr>
          <w:rFonts w:cs="Times New Roman"/>
          <w:bCs/>
        </w:rPr>
        <w:t>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Pr="000A7D09" w:rsidRDefault="001A1B83" w:rsidP="000A7D09">
      <w:pPr>
        <w:pStyle w:val="-0"/>
        <w:rPr>
          <w:rFonts w:cs="Times New Roman"/>
          <w:bCs/>
        </w:rPr>
      </w:pPr>
    </w:p>
    <w:p w14:paraId="709338EF" w14:textId="77777777" w:rsidR="000A7D09" w:rsidRPr="000A7D09" w:rsidRDefault="000A7D09" w:rsidP="000A7D09">
      <w:pPr>
        <w:pStyle w:val="-1"/>
        <w:numPr>
          <w:ilvl w:val="0"/>
          <w:numId w:val="29"/>
        </w:numPr>
        <w:rPr>
          <w:szCs w:val="22"/>
        </w:rPr>
      </w:pPr>
      <w:r w:rsidRPr="000A7D09">
        <w:rPr>
          <w:szCs w:val="22"/>
        </w:rPr>
        <w:t>ПРЕДЛАГАНО КАЧЕСТВО НА ИЗПЪЛНЕНИЕ</w:t>
      </w:r>
    </w:p>
    <w:p w14:paraId="5AFC2C2C" w14:textId="77777777" w:rsidR="000A7D09" w:rsidRPr="000A7D09" w:rsidRDefault="000A7D09" w:rsidP="000A7D09">
      <w:pPr>
        <w:spacing w:before="120" w:after="120" w:line="0" w:lineRule="atLeast"/>
        <w:ind w:right="-1"/>
        <w:jc w:val="both"/>
        <w:rPr>
          <w:sz w:val="22"/>
          <w:szCs w:val="22"/>
          <w:lang w:val="bg-BG" w:eastAsia="en-US"/>
        </w:rPr>
      </w:pPr>
    </w:p>
    <w:p w14:paraId="17377DDC" w14:textId="77777777" w:rsidR="000A7D09" w:rsidRPr="000A7D09" w:rsidRDefault="000A7D09" w:rsidP="000A7D09">
      <w:pPr>
        <w:pStyle w:val="-2"/>
        <w:numPr>
          <w:ilvl w:val="1"/>
          <w:numId w:val="29"/>
        </w:numPr>
        <w:rPr>
          <w:szCs w:val="22"/>
        </w:rPr>
      </w:pPr>
      <w:r w:rsidRPr="000A7D09">
        <w:rPr>
          <w:szCs w:val="22"/>
        </w:rPr>
        <w:t>ОПИСАНИЕ НА СРЕДСТВАТА И ПРОДУКТИ, КОИТО ЩЕ ИЗПОЛЗВАМЕ ПРИ ИЗПЪЛНЕНИЕ НА ДЕЙНОСТИТЕ</w:t>
      </w:r>
    </w:p>
    <w:p w14:paraId="2F30991E" w14:textId="297EA25C" w:rsidR="004B1191" w:rsidRPr="000A7D09" w:rsidRDefault="004B1191" w:rsidP="000A7D09">
      <w:pPr>
        <w:pStyle w:val="-0"/>
        <w:ind w:left="709"/>
        <w:rPr>
          <w:rFonts w:cs="Times New Roman"/>
          <w:bCs/>
        </w:rPr>
      </w:pPr>
      <w:r w:rsidRPr="000A7D09">
        <w:rPr>
          <w:rFonts w:cs="Times New Roman"/>
        </w:rPr>
        <w:t xml:space="preserve">ЗАДЪЛЖИТЕЛНИ УКАЗАНИЯ: (Участникът описва детайлно средствата и продуктите, които смята да използва при изпълнението на </w:t>
      </w:r>
      <w:r w:rsidR="00AA7270">
        <w:rPr>
          <w:rFonts w:cs="Times New Roman"/>
        </w:rPr>
        <w:t>предмета на обществената поръчка</w:t>
      </w:r>
      <w:r w:rsidRPr="000A7D09">
        <w:rPr>
          <w:rFonts w:cs="Times New Roman"/>
        </w:rPr>
        <w:t xml:space="preserve">, като посочи тяхното използване и обвързване със съответния експертен персонал посредством които, ще се постигне </w:t>
      </w:r>
      <w:r w:rsidR="00957D04">
        <w:rPr>
          <w:rFonts w:cs="Times New Roman"/>
        </w:rPr>
        <w:t>спазване на предложените срокове, качеството</w:t>
      </w:r>
      <w:r w:rsidRPr="000A7D09">
        <w:rPr>
          <w:rFonts w:cs="Times New Roman"/>
        </w:rPr>
        <w:t xml:space="preserve"> в съответствие с действащото законодателство и изискванията на възложителя </w:t>
      </w:r>
      <w:r w:rsidR="00957D04">
        <w:rPr>
          <w:rFonts w:cs="Times New Roman"/>
        </w:rPr>
        <w:t xml:space="preserve">при </w:t>
      </w:r>
      <w:r w:rsidRPr="000A7D09">
        <w:rPr>
          <w:rFonts w:cs="Times New Roman"/>
        </w:rPr>
        <w:t>изпълнение на предмета на поръчката и обхваща следното, като минимално изисквано</w:t>
      </w:r>
      <w:r w:rsidR="00957D04">
        <w:rPr>
          <w:rFonts w:cs="Times New Roman"/>
        </w:rPr>
        <w:t>:</w:t>
      </w:r>
      <w:r w:rsidRPr="000A7D09">
        <w:rPr>
          <w:rFonts w:cs="Times New Roman"/>
        </w:rPr>
        <w:t xml:space="preserve"> </w:t>
      </w:r>
      <w:r w:rsidR="003942B7" w:rsidRPr="000A7D09">
        <w:rPr>
          <w:rFonts w:cs="Times New Roman"/>
        </w:rPr>
        <w:t>продуктит</w:t>
      </w:r>
      <w:r w:rsidR="004971F1">
        <w:rPr>
          <w:rFonts w:cs="Times New Roman"/>
        </w:rPr>
        <w:t>е предмет на поръчката</w:t>
      </w:r>
      <w:r w:rsidR="003942B7" w:rsidRPr="000A7D09">
        <w:rPr>
          <w:rFonts w:cs="Times New Roman"/>
        </w:rPr>
        <w:t>, транспорт</w:t>
      </w:r>
      <w:r w:rsidR="00C62D14" w:rsidRPr="000A7D09">
        <w:rPr>
          <w:rFonts w:cs="Times New Roman"/>
        </w:rPr>
        <w:t>ни средства и помощни средства</w:t>
      </w:r>
      <w:r w:rsidRPr="000A7D09">
        <w:rPr>
          <w:rFonts w:cs="Times New Roman"/>
        </w:rPr>
        <w:t>. Участникът описва за всеки едно от средствата и продуктите съответните характе</w:t>
      </w:r>
      <w:r w:rsidR="00C62D14" w:rsidRPr="000A7D09">
        <w:rPr>
          <w:rFonts w:cs="Times New Roman"/>
        </w:rPr>
        <w:t>ристики и области на приложение</w:t>
      </w:r>
      <w:r w:rsidRPr="000A7D09">
        <w:rPr>
          <w:rFonts w:cs="Times New Roman"/>
        </w:rPr>
        <w:t>)</w:t>
      </w:r>
    </w:p>
    <w:p w14:paraId="3F00C499" w14:textId="4900F2A4" w:rsidR="004B1191" w:rsidRPr="000A7D09" w:rsidRDefault="004B1191" w:rsidP="000A7D09">
      <w:pPr>
        <w:pStyle w:val="-0"/>
        <w:rPr>
          <w:rFonts w:cs="Times New Roman"/>
          <w:bCs/>
        </w:rPr>
      </w:pPr>
    </w:p>
    <w:p w14:paraId="446969D9" w14:textId="1998FCF4" w:rsidR="00C62D14" w:rsidRPr="000A7D09" w:rsidRDefault="00C62D14" w:rsidP="000A7D09">
      <w:pPr>
        <w:pStyle w:val="-2"/>
        <w:numPr>
          <w:ilvl w:val="1"/>
          <w:numId w:val="29"/>
        </w:numPr>
        <w:rPr>
          <w:szCs w:val="22"/>
        </w:rPr>
      </w:pPr>
      <w:r w:rsidRPr="000A7D09">
        <w:rPr>
          <w:szCs w:val="22"/>
        </w:rPr>
        <w:t>ПРЕДЛОЖЕНИЕ ЗА ИЗПЪЛНЕНИЕ НА ПОРЪЧКАТА</w:t>
      </w:r>
    </w:p>
    <w:p w14:paraId="731A83F7" w14:textId="63ED4E7A" w:rsidR="00C62D14" w:rsidRPr="000A7D09" w:rsidRDefault="00C62D14" w:rsidP="000A7D09">
      <w:pPr>
        <w:pStyle w:val="-0"/>
        <w:ind w:left="709"/>
        <w:rPr>
          <w:rFonts w:cs="Times New Roman"/>
          <w:bCs/>
        </w:rPr>
      </w:pPr>
      <w:r w:rsidRPr="000A7D09">
        <w:rPr>
          <w:rFonts w:cs="Times New Roman"/>
        </w:rPr>
        <w:lastRenderedPageBreak/>
        <w:t xml:space="preserve">ЗАДЪЛЖИТЕЛНИ УКАЗАНИЯ: </w:t>
      </w:r>
      <w:r w:rsidR="00A7174F" w:rsidRPr="000A7D09">
        <w:rPr>
          <w:rFonts w:cs="Times New Roman"/>
          <w:bCs/>
        </w:rPr>
        <w:t>(</w:t>
      </w:r>
      <w:r w:rsidRPr="000A7D09">
        <w:rPr>
          <w:rFonts w:cs="Times New Roman"/>
          <w:bCs/>
        </w:rPr>
        <w:t>Участникът следва да разработи предложение за изпълнение на поръчката състоящо се от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така и в разработеното предложение за изпълнение на поръчката да се спазва и отразява принципа на дървовидна структура показваща вида на нивата на подчиненост на съответните етапи, като всяко едно ниво е съответния етап, също така предложе</w:t>
      </w:r>
      <w:r w:rsidR="002A04B3">
        <w:rPr>
          <w:rFonts w:cs="Times New Roman"/>
          <w:bCs/>
        </w:rPr>
        <w:t xml:space="preserve">ние за изпълнение на поръчката </w:t>
      </w:r>
      <w:r w:rsidRPr="000A7D09">
        <w:rPr>
          <w:rFonts w:cs="Times New Roman"/>
          <w:bCs/>
        </w:rPr>
        <w:t>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607716D9" w14:textId="13730C05" w:rsidR="00A7174F" w:rsidRPr="000A7D09" w:rsidRDefault="00A7174F" w:rsidP="000A7D09">
      <w:pPr>
        <w:pStyle w:val="-0"/>
        <w:ind w:left="851"/>
        <w:rPr>
          <w:rFonts w:cs="Times New Roman"/>
          <w:b/>
          <w:bCs/>
        </w:rPr>
      </w:pPr>
    </w:p>
    <w:p w14:paraId="232C2804" w14:textId="77777777" w:rsidR="000A263C" w:rsidRPr="000A7D09" w:rsidRDefault="000A263C" w:rsidP="000A7D09">
      <w:pPr>
        <w:pStyle w:val="-2"/>
        <w:numPr>
          <w:ilvl w:val="1"/>
          <w:numId w:val="29"/>
        </w:numPr>
        <w:rPr>
          <w:szCs w:val="22"/>
        </w:rPr>
      </w:pPr>
      <w:r w:rsidRPr="000A7D09">
        <w:rPr>
          <w:szCs w:val="22"/>
        </w:rPr>
        <w:t>Управление на рисковете</w:t>
      </w:r>
    </w:p>
    <w:p w14:paraId="7007DC92" w14:textId="7A13F07F" w:rsidR="000A263C" w:rsidRPr="002A04B3" w:rsidRDefault="000A263C" w:rsidP="002A04B3">
      <w:pPr>
        <w:pStyle w:val="-0"/>
        <w:spacing w:line="240" w:lineRule="auto"/>
        <w:ind w:left="709"/>
        <w:rPr>
          <w:rFonts w:cs="Times New Roman"/>
          <w:lang w:val="en-US"/>
        </w:rPr>
      </w:pPr>
      <w:r w:rsidRPr="000A7D09">
        <w:rPr>
          <w:rFonts w:cs="Times New Roman"/>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r w:rsidR="002A04B3">
        <w:rPr>
          <w:rFonts w:cs="Times New Roman"/>
          <w:lang w:val="en-US"/>
        </w:rPr>
        <w:t>)</w:t>
      </w:r>
    </w:p>
    <w:p w14:paraId="3FA0C76D" w14:textId="56A8EC05" w:rsidR="00C62D14" w:rsidRPr="000A7D09" w:rsidRDefault="00C62D14" w:rsidP="000A7D09">
      <w:pPr>
        <w:pStyle w:val="-0"/>
        <w:ind w:left="851"/>
        <w:rPr>
          <w:rFonts w:cs="Times New Roman"/>
          <w:b/>
          <w:bCs/>
        </w:rPr>
      </w:pPr>
    </w:p>
    <w:p w14:paraId="2F20C6B4" w14:textId="77777777" w:rsidR="000A7D09" w:rsidRPr="000A7D09" w:rsidRDefault="000A7D09" w:rsidP="000A7D09">
      <w:pPr>
        <w:pStyle w:val="-2"/>
        <w:numPr>
          <w:ilvl w:val="1"/>
          <w:numId w:val="29"/>
        </w:numPr>
        <w:rPr>
          <w:szCs w:val="22"/>
        </w:rPr>
      </w:pPr>
      <w:r w:rsidRPr="000A7D09">
        <w:rPr>
          <w:szCs w:val="22"/>
        </w:rPr>
        <w:t>Мерки по управление на качеството</w:t>
      </w:r>
    </w:p>
    <w:p w14:paraId="1773B4F2"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(Участникът следва да разработи и посочи съответните мерки по управление на качеството) </w:t>
      </w:r>
    </w:p>
    <w:p w14:paraId="4CF15B50" w14:textId="77777777" w:rsidR="000A7D09" w:rsidRPr="000A7D09" w:rsidRDefault="000A7D09" w:rsidP="000A7D09">
      <w:pPr>
        <w:spacing w:before="120" w:after="120" w:line="0" w:lineRule="atLeast"/>
        <w:ind w:right="-1"/>
        <w:jc w:val="both"/>
        <w:rPr>
          <w:sz w:val="22"/>
          <w:szCs w:val="22"/>
          <w:lang w:val="bg-BG" w:eastAsia="en-US"/>
        </w:rPr>
      </w:pPr>
    </w:p>
    <w:p w14:paraId="05044FF9" w14:textId="77777777" w:rsidR="000A7D09" w:rsidRPr="000A7D09" w:rsidRDefault="000A7D09" w:rsidP="000A7D09">
      <w:pPr>
        <w:pStyle w:val="-2"/>
        <w:numPr>
          <w:ilvl w:val="1"/>
          <w:numId w:val="29"/>
        </w:numPr>
        <w:rPr>
          <w:szCs w:val="22"/>
        </w:rPr>
      </w:pPr>
      <w:r w:rsidRPr="000A7D09">
        <w:rPr>
          <w:szCs w:val="22"/>
        </w:rPr>
        <w:t>Мерки по осигуряване на безопасни и здравословни условия на труд</w:t>
      </w:r>
    </w:p>
    <w:p w14:paraId="117CBDAE"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2973610C" w14:textId="77777777" w:rsidR="000A7D09" w:rsidRPr="000A7D09" w:rsidRDefault="000A7D09" w:rsidP="000A7D09">
      <w:pPr>
        <w:pStyle w:val="-0"/>
        <w:ind w:left="851"/>
        <w:rPr>
          <w:rFonts w:cs="Times New Roman"/>
          <w:b/>
          <w:bCs/>
        </w:rPr>
      </w:pPr>
    </w:p>
    <w:p w14:paraId="0072A7C1" w14:textId="77777777" w:rsidR="000A7D09" w:rsidRPr="000A7D09" w:rsidRDefault="000A7D09" w:rsidP="000A7D09">
      <w:pPr>
        <w:pStyle w:val="-2"/>
        <w:numPr>
          <w:ilvl w:val="1"/>
          <w:numId w:val="29"/>
        </w:numPr>
        <w:rPr>
          <w:szCs w:val="22"/>
        </w:rPr>
      </w:pPr>
      <w:r w:rsidRPr="000A7D09">
        <w:rPr>
          <w:szCs w:val="22"/>
        </w:rPr>
        <w:t xml:space="preserve">ТЕХНИЧЕСКИ ПАРАМЕТРИ НА ДЕЙНОСТИТЕ </w:t>
      </w:r>
    </w:p>
    <w:p w14:paraId="499A3AA1"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3CC81013" w14:textId="77777777" w:rsidR="000A7D09" w:rsidRPr="000A7D09" w:rsidRDefault="000A7D09" w:rsidP="000A7D09">
      <w:pPr>
        <w:spacing w:before="120" w:after="120" w:line="0" w:lineRule="atLeast"/>
        <w:ind w:right="-1"/>
        <w:jc w:val="both"/>
        <w:rPr>
          <w:sz w:val="22"/>
          <w:szCs w:val="22"/>
          <w:lang w:val="bg-BG" w:eastAsia="en-US"/>
        </w:rPr>
      </w:pPr>
    </w:p>
    <w:p w14:paraId="621D892F" w14:textId="77777777" w:rsidR="000A7D09" w:rsidRPr="000A7D09" w:rsidRDefault="000A7D09" w:rsidP="000A7D09">
      <w:pPr>
        <w:pStyle w:val="-2"/>
        <w:numPr>
          <w:ilvl w:val="1"/>
          <w:numId w:val="29"/>
        </w:numPr>
        <w:rPr>
          <w:szCs w:val="22"/>
        </w:rPr>
      </w:pPr>
      <w:r w:rsidRPr="000A7D09">
        <w:rPr>
          <w:szCs w:val="22"/>
        </w:rPr>
        <w:t>ОРГАНИЗАЦИЯ НА ПЕРСОНАЛА</w:t>
      </w:r>
    </w:p>
    <w:p w14:paraId="2224B993" w14:textId="32361A2B"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(Участниците разработват организация на персонала </w:t>
      </w:r>
      <w:r>
        <w:rPr>
          <w:sz w:val="22"/>
          <w:szCs w:val="22"/>
          <w:lang w:val="bg-BG" w:eastAsia="en-US"/>
        </w:rPr>
        <w:t>посредством, която ще обезпечи предложените срокове</w:t>
      </w:r>
      <w:r w:rsidRPr="000A7D09">
        <w:rPr>
          <w:sz w:val="22"/>
          <w:szCs w:val="22"/>
          <w:lang w:val="bg-BG" w:eastAsia="en-US"/>
        </w:rPr>
        <w:t>)</w:t>
      </w:r>
    </w:p>
    <w:p w14:paraId="0D547A74" w14:textId="064A4950" w:rsidR="000A7D09" w:rsidRPr="000A7D09" w:rsidRDefault="000A7D09" w:rsidP="000A7D09">
      <w:pPr>
        <w:spacing w:before="120" w:after="120" w:line="0" w:lineRule="atLeast"/>
        <w:ind w:right="-1"/>
        <w:jc w:val="both"/>
        <w:rPr>
          <w:b/>
          <w:bCs/>
          <w:sz w:val="22"/>
          <w:szCs w:val="22"/>
          <w:lang w:val="bg-BG"/>
        </w:rPr>
      </w:pPr>
    </w:p>
    <w:p w14:paraId="4347ABAE" w14:textId="77777777" w:rsidR="000A7D09" w:rsidRPr="00CA3823" w:rsidRDefault="000A7D09" w:rsidP="000A7D09">
      <w:pPr>
        <w:pStyle w:val="-2"/>
        <w:numPr>
          <w:ilvl w:val="1"/>
          <w:numId w:val="29"/>
        </w:numPr>
      </w:pPr>
      <w:bookmarkStart w:id="2" w:name="_Ref440030550"/>
      <w:bookmarkStart w:id="3" w:name="_Ref438469721"/>
      <w:r>
        <w:t>ПРЕДЛАГАН СРОК</w:t>
      </w:r>
    </w:p>
    <w:p w14:paraId="2F921B43" w14:textId="77777777" w:rsidR="000A7D09" w:rsidRPr="00CA3823" w:rsidRDefault="000A7D09" w:rsidP="000A7D09">
      <w:pPr>
        <w:ind w:right="-1"/>
        <w:rPr>
          <w:szCs w:val="22"/>
          <w:lang w:eastAsia="en-US"/>
        </w:rPr>
      </w:pPr>
    </w:p>
    <w:bookmarkEnd w:id="2"/>
    <w:bookmarkEnd w:id="3"/>
    <w:p w14:paraId="1A3E0E68" w14:textId="35A29BA1" w:rsidR="002E454F" w:rsidRPr="00972838" w:rsidRDefault="002E454F" w:rsidP="002E454F">
      <w:pPr>
        <w:pStyle w:val="-4"/>
      </w:pPr>
      <w:r w:rsidRPr="00972838">
        <w:t>Срока за изпълнение на обществената поръчка е в рамките на 85</w:t>
      </w:r>
      <w:r w:rsidR="00EE0E67">
        <w:t>2</w:t>
      </w:r>
      <w:r w:rsidRPr="00972838">
        <w:t xml:space="preserve"> календарни дни, като общият брой работни дни, в които ще се предоставя услугата топъл обяд са 585 дни, но не по-късно от </w:t>
      </w:r>
      <w:r w:rsidRPr="00972838">
        <w:rPr>
          <w:b/>
        </w:rPr>
        <w:t>31.12.2019г</w:t>
      </w:r>
      <w:r w:rsidRPr="00972838">
        <w:t xml:space="preserve">. което е крайния срок за изпълнение на административен Договор по процедура за директно предоставяне на безвъзмездна финансова помощ (БФП) BG05FMOP001-03.002 „Осигуряване на топъл обяд </w:t>
      </w:r>
      <w:r w:rsidR="00616C44">
        <w:t>–</w:t>
      </w:r>
      <w:r w:rsidRPr="00972838">
        <w:t xml:space="preserve"> 2016</w:t>
      </w:r>
      <w:r w:rsidR="00616C44">
        <w:t>-2019</w:t>
      </w:r>
      <w:r w:rsidRPr="00972838">
        <w:t>“ в съответствие с ПМС №37/23.02.2015 г. за определяне реда и условията за изпълнение на ОП за храни и/или основно материално подпомагане, съфинансирана от Фонда за европейско подпомагане на най-нуждаещите се лица (ФЕПНЛ) за периода 2014–2020 г. и последвалите го изменения, и съгласно описанието на ОП за храни и/или материално подпомагане.</w:t>
      </w:r>
    </w:p>
    <w:p w14:paraId="59BB6BFE" w14:textId="77777777" w:rsidR="002E454F" w:rsidRDefault="002E454F" w:rsidP="002E454F">
      <w:pPr>
        <w:pStyle w:val="-4"/>
      </w:pPr>
      <w:r w:rsidRPr="00972838">
        <w:lastRenderedPageBreak/>
        <w:t>Доставката на готова храна ще се осъществява от 11:00 часа до 12:00 часа в работни дни, на база предварително</w:t>
      </w:r>
      <w:bookmarkStart w:id="4" w:name="_GoBack"/>
      <w:bookmarkEnd w:id="4"/>
      <w:r w:rsidRPr="00972838">
        <w:t xml:space="preserve"> одобрено седмично меню.</w:t>
      </w:r>
    </w:p>
    <w:p w14:paraId="05141C21" w14:textId="6C6550E1" w:rsidR="002E454F" w:rsidRDefault="002E454F" w:rsidP="002E454F">
      <w:pPr>
        <w:pStyle w:val="-4"/>
      </w:pPr>
      <w:r w:rsidRPr="00471DFF">
        <w:t xml:space="preserve">Срок за подмяна </w:t>
      </w:r>
      <w:r>
        <w:t xml:space="preserve">е до …………… часа. Срок за подмяна </w:t>
      </w:r>
      <w:r w:rsidRPr="00471DFF">
        <w:t>в случай на рекламация – Начало за отброяването се счита от датата и точния час, които са отразени в констативния протокол и е до датата и точния час на пристигане на транспортното средство превозващо заменените стоки до обекта за разтоварване и приемането им намиращ се в гр. Пещера, ул. „Сокола” №1,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предложен от него в Техническото предложение</w:t>
      </w:r>
      <w:r>
        <w:t>.</w:t>
      </w:r>
    </w:p>
    <w:p w14:paraId="7DE063D7" w14:textId="77777777" w:rsidR="002E454F" w:rsidRPr="002E454F" w:rsidRDefault="002E454F" w:rsidP="002E454F">
      <w:pPr>
        <w:spacing w:before="120" w:after="120" w:line="0" w:lineRule="atLeast"/>
        <w:ind w:firstLine="708"/>
        <w:jc w:val="both"/>
        <w:rPr>
          <w:sz w:val="22"/>
          <w:szCs w:val="22"/>
          <w:lang w:val="bg-BG"/>
        </w:rPr>
      </w:pPr>
    </w:p>
    <w:p w14:paraId="3177A36B" w14:textId="1B66C391" w:rsidR="00306619" w:rsidRPr="00CA3823" w:rsidRDefault="00306619" w:rsidP="00306619">
      <w:pPr>
        <w:pStyle w:val="-2"/>
        <w:numPr>
          <w:ilvl w:val="1"/>
          <w:numId w:val="29"/>
        </w:numPr>
      </w:pPr>
      <w:r w:rsidRPr="00CA3823">
        <w:t>НАСТОЯЩОТО ТЕХНИЧЕСКО ПРЕДЛОЖЕНИЕ ЗА ИЗПЪЛНЕНИЕ НА ПОРЪЧКАТА СЕ ПРЕДОСТАВЯ И НА ОПТИЧЕН НОСИТЕЛ CD ИЛИ DVD – 1 БР. В Ц</w:t>
      </w:r>
      <w:r>
        <w:t xml:space="preserve">ИФРОВ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5B7D0B35" w14:textId="77777777" w:rsidR="00306619" w:rsidRDefault="00306619" w:rsidP="000A7D09">
      <w:pPr>
        <w:spacing w:before="120" w:after="120" w:line="0" w:lineRule="atLeast"/>
        <w:ind w:firstLine="708"/>
        <w:jc w:val="both"/>
        <w:rPr>
          <w:sz w:val="22"/>
          <w:szCs w:val="22"/>
          <w:lang w:val="bg-BG"/>
        </w:rPr>
      </w:pPr>
    </w:p>
    <w:p w14:paraId="38933C19" w14:textId="77777777" w:rsidR="00306619" w:rsidRPr="00CA3823" w:rsidRDefault="00306619" w:rsidP="00306619">
      <w:pPr>
        <w:pStyle w:val="-1"/>
        <w:numPr>
          <w:ilvl w:val="0"/>
          <w:numId w:val="29"/>
        </w:numPr>
      </w:pPr>
      <w:r w:rsidRPr="00CA3823">
        <w:t>ДЕКЛАРИРА</w:t>
      </w:r>
      <w:r>
        <w:t>Н</w:t>
      </w:r>
      <w:r w:rsidRPr="00CA3823">
        <w:t>Е</w:t>
      </w:r>
    </w:p>
    <w:p w14:paraId="03755EA2" w14:textId="77777777" w:rsidR="00306619" w:rsidRPr="00CA3823" w:rsidRDefault="00306619" w:rsidP="00306619">
      <w:pPr>
        <w:ind w:right="-1"/>
        <w:rPr>
          <w:szCs w:val="22"/>
          <w:lang w:eastAsia="en-US"/>
        </w:rPr>
      </w:pPr>
    </w:p>
    <w:p w14:paraId="48BC0E45" w14:textId="77777777" w:rsidR="00306619" w:rsidRPr="00CA3823" w:rsidRDefault="00306619" w:rsidP="00306619">
      <w:pPr>
        <w:pStyle w:val="-2"/>
        <w:numPr>
          <w:ilvl w:val="1"/>
          <w:numId w:val="29"/>
        </w:numPr>
      </w:pPr>
      <w:r>
        <w:t>декларираме</w:t>
      </w:r>
      <w:r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717C475A" w14:textId="187B26FE" w:rsidR="00306619" w:rsidRDefault="00306619" w:rsidP="00306619">
      <w:pPr>
        <w:ind w:right="-1"/>
        <w:rPr>
          <w:szCs w:val="22"/>
          <w:lang w:eastAsia="en-US"/>
        </w:rPr>
      </w:pPr>
    </w:p>
    <w:p w14:paraId="4D1D5C55" w14:textId="369ABB57" w:rsidR="00E37A87" w:rsidRPr="00E37A87" w:rsidRDefault="00E37A87" w:rsidP="003904EE">
      <w:pPr>
        <w:pStyle w:val="-2"/>
        <w:numPr>
          <w:ilvl w:val="1"/>
          <w:numId w:val="29"/>
        </w:numPr>
        <w:ind w:right="-1"/>
        <w:rPr>
          <w:szCs w:val="22"/>
        </w:rPr>
      </w:pPr>
      <w:r>
        <w:t>декларираме</w:t>
      </w:r>
      <w:r w:rsidRPr="00CA3823">
        <w:t>,</w:t>
      </w:r>
      <w:r>
        <w:t xml:space="preserve"> </w:t>
      </w:r>
      <w:r w:rsidRPr="00E37A87">
        <w:t xml:space="preserve">че сме запознати с Указанията дадени от Възложителя в табличната форма относно изчисляване на сроковете </w:t>
      </w:r>
      <w:r>
        <w:t xml:space="preserve">по ТОЧКА І.9) </w:t>
      </w:r>
      <w:r w:rsidRPr="00E37A87">
        <w:t>от</w:t>
      </w:r>
      <w:r>
        <w:t xml:space="preserve"> настоящото</w:t>
      </w:r>
      <w:r w:rsidRPr="00E37A87">
        <w:t xml:space="preserve"> Техническо предложение, както и с Ме</w:t>
      </w:r>
      <w:r>
        <w:t>тодиката за оценка на офертите</w:t>
      </w:r>
    </w:p>
    <w:p w14:paraId="0C2E1DA7" w14:textId="77777777" w:rsidR="00E37A87" w:rsidRPr="00CA3823" w:rsidRDefault="00E37A87" w:rsidP="00306619">
      <w:pPr>
        <w:ind w:right="-1"/>
        <w:rPr>
          <w:szCs w:val="22"/>
          <w:lang w:eastAsia="en-US"/>
        </w:rPr>
      </w:pPr>
    </w:p>
    <w:p w14:paraId="47CA432D" w14:textId="77777777" w:rsidR="00306619" w:rsidRPr="00CA3823" w:rsidRDefault="00306619" w:rsidP="00306619">
      <w:pPr>
        <w:pStyle w:val="-2"/>
        <w:numPr>
          <w:ilvl w:val="1"/>
          <w:numId w:val="29"/>
        </w:numPr>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FD3A7AE" w14:textId="77777777" w:rsidR="00625BDE" w:rsidRDefault="00625BDE" w:rsidP="000A7D09">
      <w:pPr>
        <w:spacing w:before="120" w:after="120" w:line="0" w:lineRule="atLeast"/>
        <w:ind w:firstLine="708"/>
        <w:jc w:val="both"/>
        <w:rPr>
          <w:sz w:val="22"/>
          <w:szCs w:val="22"/>
          <w:lang w:val="bg-BG"/>
        </w:rPr>
      </w:pPr>
    </w:p>
    <w:p w14:paraId="7BDB2762" w14:textId="2ED8020E" w:rsidR="00A7174F" w:rsidRDefault="00A7174F" w:rsidP="000A7D09">
      <w:pPr>
        <w:spacing w:before="120" w:after="120" w:line="0" w:lineRule="atLeast"/>
        <w:ind w:firstLine="708"/>
        <w:jc w:val="both"/>
        <w:rPr>
          <w:sz w:val="22"/>
          <w:szCs w:val="22"/>
          <w:lang w:val="bg-BG"/>
        </w:rPr>
      </w:pPr>
      <w:r w:rsidRPr="000A7D09">
        <w:rPr>
          <w:sz w:val="22"/>
          <w:szCs w:val="22"/>
          <w:lang w:val="bg-BG"/>
        </w:rPr>
        <w:t>Известна ми е отговорността по чл.313 от Наказателния кодекс.</w:t>
      </w:r>
    </w:p>
    <w:p w14:paraId="1438D80E" w14:textId="63C55CE9" w:rsidR="00DE0046" w:rsidRDefault="00DE0046" w:rsidP="000A7D09">
      <w:pPr>
        <w:spacing w:before="120" w:after="120" w:line="0" w:lineRule="atLeast"/>
        <w:ind w:firstLine="708"/>
        <w:jc w:val="both"/>
        <w:rPr>
          <w:sz w:val="22"/>
          <w:szCs w:val="22"/>
          <w:lang w:val="bg-BG"/>
        </w:rPr>
      </w:pPr>
    </w:p>
    <w:p w14:paraId="258A4FF5" w14:textId="77777777" w:rsidR="00DE0046" w:rsidRPr="000A7D09" w:rsidRDefault="00DE0046" w:rsidP="000A7D09">
      <w:pPr>
        <w:spacing w:before="120" w:after="120" w:line="0" w:lineRule="atLeast"/>
        <w:ind w:firstLine="708"/>
        <w:jc w:val="both"/>
        <w:rPr>
          <w:sz w:val="22"/>
          <w:szCs w:val="22"/>
          <w:lang w:val="bg-BG"/>
        </w:rPr>
      </w:pPr>
    </w:p>
    <w:p w14:paraId="77267155" w14:textId="47B3B48E" w:rsidR="00461FBF" w:rsidRPr="000A7D09" w:rsidRDefault="00806829" w:rsidP="00806829">
      <w:pPr>
        <w:spacing w:before="120" w:after="120" w:line="0" w:lineRule="atLeast"/>
        <w:jc w:val="both"/>
        <w:rPr>
          <w:szCs w:val="22"/>
        </w:rPr>
      </w:pPr>
      <w:r w:rsidRPr="000A7D09">
        <w:rPr>
          <w:sz w:val="22"/>
          <w:szCs w:val="22"/>
          <w:lang w:val="bg-BG"/>
        </w:rPr>
        <w:t xml:space="preserve"> </w:t>
      </w:r>
      <w:r w:rsidR="00A7174F" w:rsidRPr="000A7D09">
        <w:rPr>
          <w:sz w:val="22"/>
          <w:szCs w:val="22"/>
          <w:lang w:val="bg-BG"/>
        </w:rPr>
        <w:t>[</w:t>
      </w:r>
      <w:r w:rsidR="00A7174F" w:rsidRPr="000A7D09">
        <w:rPr>
          <w:i/>
          <w:iCs/>
          <w:sz w:val="22"/>
          <w:szCs w:val="22"/>
          <w:lang w:val="bg-BG"/>
        </w:rPr>
        <w:t>дата на подписване</w:t>
      </w:r>
      <w:r w:rsidR="00A7174F" w:rsidRPr="000A7D09">
        <w:rPr>
          <w:sz w:val="22"/>
          <w:szCs w:val="22"/>
          <w:lang w:val="bg-BG"/>
        </w:rPr>
        <w:t>]</w:t>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t>Декларатор: [</w:t>
      </w:r>
      <w:r w:rsidR="00A7174F" w:rsidRPr="000A7D09">
        <w:rPr>
          <w:i/>
          <w:iCs/>
          <w:sz w:val="22"/>
          <w:szCs w:val="22"/>
          <w:lang w:val="bg-BG"/>
        </w:rPr>
        <w:t>подпис</w:t>
      </w:r>
      <w:r w:rsidR="00A7174F" w:rsidRPr="000A7D09">
        <w:rPr>
          <w:sz w:val="22"/>
          <w:szCs w:val="22"/>
          <w:lang w:val="bg-BG"/>
        </w:rPr>
        <w:t xml:space="preserve">]:  </w:t>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t>[</w:t>
      </w:r>
      <w:r w:rsidR="00A7174F" w:rsidRPr="000A7D09">
        <w:rPr>
          <w:i/>
          <w:iCs/>
          <w:sz w:val="22"/>
          <w:szCs w:val="22"/>
          <w:lang w:val="bg-BG"/>
        </w:rPr>
        <w:t>печат, когато е приложимо</w:t>
      </w:r>
      <w:r w:rsidR="00A7174F" w:rsidRPr="000A7D09">
        <w:rPr>
          <w:sz w:val="22"/>
          <w:szCs w:val="22"/>
          <w:lang w:val="bg-BG"/>
        </w:rPr>
        <w:t>]</w:t>
      </w:r>
      <w:bookmarkStart w:id="5" w:name="_Ref343084643"/>
      <w:bookmarkStart w:id="6" w:name="_Toc448350104"/>
      <w:bookmarkEnd w:id="5"/>
      <w:bookmarkEnd w:id="6"/>
    </w:p>
    <w:sectPr w:rsidR="00461FBF" w:rsidRPr="000A7D09"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9E8E" w14:textId="77777777" w:rsidR="003A63A2" w:rsidRDefault="003A63A2">
      <w:r>
        <w:separator/>
      </w:r>
    </w:p>
  </w:endnote>
  <w:endnote w:type="continuationSeparator" w:id="0">
    <w:p w14:paraId="455E45ED" w14:textId="77777777" w:rsidR="003A63A2" w:rsidRDefault="003A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0562" w14:textId="77777777" w:rsidR="003A63A2" w:rsidRDefault="003A63A2">
      <w:r>
        <w:separator/>
      </w:r>
    </w:p>
  </w:footnote>
  <w:footnote w:type="continuationSeparator" w:id="0">
    <w:p w14:paraId="50CD492B" w14:textId="77777777" w:rsidR="003A63A2" w:rsidRDefault="003A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5DE0E07"/>
    <w:multiLevelType w:val="hybridMultilevel"/>
    <w:tmpl w:val="86B09BF2"/>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9FC50F9"/>
    <w:multiLevelType w:val="hybridMultilevel"/>
    <w:tmpl w:val="6A2C7D4C"/>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5"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6"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0"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2"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585030B2"/>
    <w:multiLevelType w:val="multilevel"/>
    <w:tmpl w:val="EC26236A"/>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A8022EF"/>
    <w:multiLevelType w:val="multilevel"/>
    <w:tmpl w:val="1FFC4B3C"/>
    <w:lvl w:ilvl="0">
      <w:start w:val="1"/>
      <w:numFmt w:val="upperLetter"/>
      <w:lvlText w:val="%1."/>
      <w:lvlJc w:val="left"/>
      <w:pPr>
        <w:tabs>
          <w:tab w:val="num" w:pos="851"/>
        </w:tabs>
        <w:ind w:left="851" w:hanging="851"/>
      </w:pPr>
      <w:rPr>
        <w:rFonts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5"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6"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7" w15:restartNumberingAfterBreak="0">
    <w:nsid w:val="5FB27103"/>
    <w:multiLevelType w:val="hybridMultilevel"/>
    <w:tmpl w:val="86B09BF2"/>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8"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5" w15:restartNumberingAfterBreak="0">
    <w:nsid w:val="7A9F7E38"/>
    <w:multiLevelType w:val="multilevel"/>
    <w:tmpl w:val="18B2DAA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1"/>
  </w:num>
  <w:num w:numId="2">
    <w:abstractNumId w:val="19"/>
  </w:num>
  <w:num w:numId="3">
    <w:abstractNumId w:val="7"/>
  </w:num>
  <w:num w:numId="4">
    <w:abstractNumId w:val="30"/>
  </w:num>
  <w:num w:numId="5">
    <w:abstractNumId w:val="25"/>
  </w:num>
  <w:num w:numId="6">
    <w:abstractNumId w:val="31"/>
  </w:num>
  <w:num w:numId="7">
    <w:abstractNumId w:val="33"/>
  </w:num>
  <w:num w:numId="8">
    <w:abstractNumId w:val="32"/>
  </w:num>
  <w:num w:numId="9">
    <w:abstractNumId w:val="26"/>
  </w:num>
  <w:num w:numId="10">
    <w:abstractNumId w:val="6"/>
  </w:num>
  <w:num w:numId="11">
    <w:abstractNumId w:val="5"/>
  </w:num>
  <w:num w:numId="12">
    <w:abstractNumId w:val="36"/>
  </w:num>
  <w:num w:numId="13">
    <w:abstractNumId w:val="9"/>
  </w:num>
  <w:num w:numId="14">
    <w:abstractNumId w:val="11"/>
  </w:num>
  <w:num w:numId="15">
    <w:abstractNumId w:val="29"/>
  </w:num>
  <w:num w:numId="16">
    <w:abstractNumId w:val="34"/>
  </w:num>
  <w:num w:numId="17">
    <w:abstractNumId w:val="13"/>
  </w:num>
  <w:num w:numId="18">
    <w:abstractNumId w:val="22"/>
  </w:num>
  <w:num w:numId="19">
    <w:abstractNumId w:val="12"/>
  </w:num>
  <w:num w:numId="20">
    <w:abstractNumId w:val="17"/>
  </w:num>
  <w:num w:numId="21">
    <w:abstractNumId w:val="15"/>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7"/>
  </w:num>
  <w:num w:numId="45">
    <w:abstractNumId w:val="8"/>
  </w:num>
  <w:num w:numId="46">
    <w:abstractNumId w:val="14"/>
  </w:num>
  <w:num w:numId="4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18"/>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263C"/>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09"/>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A3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AA0"/>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3E6D"/>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8EA"/>
    <w:rsid w:val="00132B20"/>
    <w:rsid w:val="00132C4F"/>
    <w:rsid w:val="0013302F"/>
    <w:rsid w:val="001337B7"/>
    <w:rsid w:val="0013477D"/>
    <w:rsid w:val="00134AD0"/>
    <w:rsid w:val="00134DEC"/>
    <w:rsid w:val="00134EB0"/>
    <w:rsid w:val="001352A1"/>
    <w:rsid w:val="001354C3"/>
    <w:rsid w:val="001355CC"/>
    <w:rsid w:val="001359D1"/>
    <w:rsid w:val="0013604E"/>
    <w:rsid w:val="00136977"/>
    <w:rsid w:val="00136F20"/>
    <w:rsid w:val="00137384"/>
    <w:rsid w:val="00137500"/>
    <w:rsid w:val="00137A95"/>
    <w:rsid w:val="00137ACC"/>
    <w:rsid w:val="00137CE3"/>
    <w:rsid w:val="00137E10"/>
    <w:rsid w:val="001405D9"/>
    <w:rsid w:val="00140C67"/>
    <w:rsid w:val="00140DA2"/>
    <w:rsid w:val="00140E07"/>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069"/>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2ED4"/>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1B83"/>
    <w:rsid w:val="001A1EB6"/>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6F4"/>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863"/>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77EF8"/>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87CE1"/>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A4"/>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4B3"/>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95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C02"/>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54F"/>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8D7"/>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619"/>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A2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2B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3A2"/>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067E"/>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72D"/>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701"/>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1F1"/>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191"/>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2F90"/>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CA6"/>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6C44"/>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4B73"/>
    <w:rsid w:val="00625566"/>
    <w:rsid w:val="0062596C"/>
    <w:rsid w:val="006259BB"/>
    <w:rsid w:val="00625BDE"/>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02CB"/>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3DC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0B00"/>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17"/>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5F73"/>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DC1"/>
    <w:rsid w:val="007C4E1D"/>
    <w:rsid w:val="007C50C0"/>
    <w:rsid w:val="007C52C6"/>
    <w:rsid w:val="007C5C75"/>
    <w:rsid w:val="007C5CA7"/>
    <w:rsid w:val="007C6472"/>
    <w:rsid w:val="007C66A0"/>
    <w:rsid w:val="007C672C"/>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29"/>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0E2"/>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7EE"/>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8DF"/>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E7A"/>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639B"/>
    <w:rsid w:val="0095710D"/>
    <w:rsid w:val="00957543"/>
    <w:rsid w:val="00957821"/>
    <w:rsid w:val="009579D3"/>
    <w:rsid w:val="009579FF"/>
    <w:rsid w:val="00957D04"/>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5EBC"/>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7FD"/>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270"/>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867"/>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522"/>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3AEE"/>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8C1"/>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BFC"/>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454A"/>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2593"/>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D14"/>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8"/>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AF0"/>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2E55"/>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0046"/>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A87"/>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5FE4"/>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0E67"/>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A86"/>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1FED"/>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91C5FAA"/>
  <w15:docId w15:val="{C491D2A2-4736-4715-B1D0-12181484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306619"/>
    <w:pPr>
      <w:numPr>
        <w:ilvl w:val="3"/>
        <w:numId w:val="29"/>
      </w:numPr>
    </w:pPr>
    <w:rPr>
      <w:b w:val="0"/>
      <w:szCs w:val="22"/>
      <w:u w:val="none"/>
    </w:rPr>
  </w:style>
  <w:style w:type="paragraph" w:customStyle="1" w:styleId="-5">
    <w:name w:val="Вес-5"/>
    <w:basedOn w:val="-4"/>
    <w:autoRedefine/>
    <w:qFormat/>
    <w:rsid w:val="00CD6AF0"/>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 w:type="paragraph" w:styleId="afff4">
    <w:name w:val="Quote"/>
    <w:basedOn w:val="a3"/>
    <w:next w:val="a3"/>
    <w:link w:val="afff5"/>
    <w:uiPriority w:val="29"/>
    <w:qFormat/>
    <w:rsid w:val="002E454F"/>
    <w:pPr>
      <w:spacing w:before="200" w:after="160" w:line="0" w:lineRule="atLeast"/>
      <w:ind w:left="864" w:right="864"/>
      <w:jc w:val="center"/>
    </w:pPr>
    <w:rPr>
      <w:i/>
      <w:iCs/>
      <w:color w:val="404040"/>
      <w:sz w:val="22"/>
      <w:lang w:val="bg-BG"/>
    </w:rPr>
  </w:style>
  <w:style w:type="character" w:customStyle="1" w:styleId="afff5">
    <w:name w:val="Цитат Знак"/>
    <w:basedOn w:val="a4"/>
    <w:link w:val="afff4"/>
    <w:uiPriority w:val="29"/>
    <w:rsid w:val="002E454F"/>
    <w:rPr>
      <w:i/>
      <w:iCs/>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3E59-D3FC-4235-9979-ECA9D84F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1215</Words>
  <Characters>6930</Characters>
  <Application>Microsoft Office Word</Application>
  <DocSecurity>0</DocSecurity>
  <Lines>57</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8129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79</cp:revision>
  <cp:lastPrinted>2017-03-21T11:37:00Z</cp:lastPrinted>
  <dcterms:created xsi:type="dcterms:W3CDTF">2016-11-15T05:12:00Z</dcterms:created>
  <dcterms:modified xsi:type="dcterms:W3CDTF">2017-07-11T11:58:00Z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